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0B6BAB"/>
          <w:spacing w:val="40"/>
          <w:sz w:val="20"/>
          <w:szCs w:val="20"/>
        </w:rPr>
        <w:t xml:space="preserve">AMS PREPRINT</w:t>
      </w:r>
    </w:p>
    <w:p>
      <w:pPr>
        <w:pBdr>
          <w:bottom w:val="single" w:color="0B6BAB" w:sz="8" w:space="6"/>
        </w:pBdr>
        <w:spacing w:after="240"/>
      </w:pPr>
      <w:r>
        <w:rPr>
          <w:color w:val="5A6572"/>
          <w:sz w:val="19"/>
          <w:szCs w:val="19"/>
        </w:rPr>
        <w:t xml:space="preserve">Manuscript template — preprints on the Technology Fist platform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How to use this template: replace the guidance in italics with your own content, keep the section order, and delete this paragraph before submitting. A manuscript in this shape passes screening fastest. Preprints are screened for scope and integrity — they are not peer reviewed.</w:t>
      </w:r>
    </w:p>
    <w:p>
      <w:pPr>
        <w:pStyle w:val="Heading1"/>
      </w:pPr>
      <w:r>
        <w:t xml:space="preserve">Title of the manuscript: concise, specific, no unexplained abbreviations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First Author¹·*, Second Author², Third Author¹ — list everyone who meets authorship criteria, and only them. Mark the corresponding author with *.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¹ Department, Institution, City, Country   ² Department, Institution, City, Country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* Correspondence: email@institution.edu · ORCID iD of each author where available (e.g. 0000-0002-1825-0097)</w:t>
      </w:r>
    </w:p>
    <w:p>
      <w:pPr>
        <w:pStyle w:val="Heading2"/>
      </w:pPr>
      <w:r>
        <w:t xml:space="preserve">Abstract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150–300 words, one paragraph, self-contained: the problem, what you did, what you found, and why it matters. No citations, no undefined abbreviations.</w:t>
      </w:r>
    </w:p>
    <w:p>
      <w:pPr>
        <w:pStyle w:val="Heading2"/>
      </w:pPr>
      <w:r>
        <w:t xml:space="preserve">Keywords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four to eight terms, separated by semicolons; chosen the way a searcher would type them</w:t>
      </w:r>
    </w:p>
    <w:p>
      <w:pPr>
        <w:pStyle w:val="Heading2"/>
      </w:pPr>
      <w:r>
        <w:t xml:space="preserve">1. Introduction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Why this problem, what is known, what is missing, and the precise question this manuscript answers. End with a one-paragraph preview of the contribution.</w:t>
      </w:r>
    </w:p>
    <w:p>
      <w:pPr>
        <w:pStyle w:val="Heading2"/>
      </w:pPr>
      <w:r>
        <w:t xml:space="preserve">2. Methods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Enough detail for a competent reader to reproduce the work: design, materials, procedures, and analysis.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i/>
          <w:iCs/>
          <w:color w:val="5A6572"/>
          <w:sz w:val="19"/>
          <w:szCs w:val="19"/>
        </w:rPr>
        <w:t xml:space="preserve">Research-ethics details (required for human or animal research): name of the approving ethics committee or institutional review board, the approval code, and the approval date. State how informed consent was obtained where it applies.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i/>
          <w:iCs/>
          <w:color w:val="5A6572"/>
          <w:sz w:val="19"/>
          <w:szCs w:val="19"/>
        </w:rPr>
        <w:t xml:space="preserve">AI assistance: AI tools cannot be authors. If AI tools contributed substantively to the work, document what was used and for what, here in Methods.</w:t>
      </w:r>
    </w:p>
    <w:p>
      <w:pPr>
        <w:pStyle w:val="Heading2"/>
      </w:pPr>
      <w:r>
        <w:t xml:space="preserve">3. Results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What was found, presented without interpretation. Number every figure and table and cite each one in the text. Strong claims need accessible supporting data.</w:t>
      </w:r>
    </w:p>
    <w:p>
      <w:pPr>
        <w:pStyle w:val="Heading2"/>
      </w:pPr>
      <w:r>
        <w:t xml:space="preserve">4. Discussion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What the results mean, how they relate to prior work, the limitations, and what should happen next.</w:t>
      </w:r>
    </w:p>
    <w:p>
      <w:pPr>
        <w:pStyle w:val="Heading2"/>
      </w:pPr>
      <w:r>
        <w:t xml:space="preserve">5. Conclusions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The take-home message in a short paragraph — what a reader should remember a week later.</w:t>
      </w:r>
    </w:p>
    <w:p>
      <w:pPr>
        <w:pStyle w:val="Heading2"/>
      </w:pPr>
      <w:r>
        <w:t xml:space="preserve">Data availability statement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Required. Either: “All data supporting the findings of this study are contained within the manuscript,” or a repository link with identifier, e.g. “Data are openly available at https://doi.org/10.5281/zenodo.XXXXXXX.” If data cannot be shared, say why.</w:t>
      </w:r>
    </w:p>
    <w:p>
      <w:pPr>
        <w:pStyle w:val="Heading2"/>
      </w:pPr>
      <w:r>
        <w:t xml:space="preserve">Conflicts of interest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Required. Disclose any financial or non-financial interests that could be seen to influence the work — or state: “The authors declare no conflicts of interest.”</w:t>
      </w:r>
    </w:p>
    <w:p>
      <w:pPr>
        <w:pStyle w:val="Heading2"/>
      </w:pPr>
      <w:r>
        <w:t xml:space="preserve">Acknowledgements and funding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Contributors who do not meet authorship criteria; grants with funder name and award number.</w:t>
      </w:r>
    </w:p>
    <w:p>
      <w:pPr>
        <w:pStyle w:val="Heading2"/>
      </w:pPr>
      <w:r>
        <w:t xml:space="preserve">References</w:t>
      </w:r>
    </w:p>
    <w:p>
      <w:pPr>
        <w:spacing w:after="160"/>
      </w:pPr>
      <w:r>
        <w:rPr>
          <w:i/>
          <w:iCs/>
          <w:color w:val="5A6572"/>
          <w:sz w:val="19"/>
          <w:szCs w:val="19"/>
        </w:rPr>
        <w:t xml:space="preserve">A complete bibliography is required — screening rejects manuscripts without one. Any consistent scholarly style is accepted (IEEE, APA, Vancouver…). Include DOIs where they exist.</w:t>
      </w:r>
    </w:p>
    <w:p>
      <w:pPr>
        <w:spacing w:after="160"/>
      </w:pPr>
      <w:r>
        <w:rPr>
          <w:sz w:val="22"/>
          <w:szCs w:val="22"/>
        </w:rPr>
        <w:t xml:space="preserve">[1] A. Author, B. Author, “Title of the article,” Journal Name, vol. 1, no. 1, pp. 1–10, 2026. https://doi.org/10.xxxx/xxxxx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621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60" w:before="320"/>
    </w:pPr>
    <w:rPr>
      <w:rFonts w:ascii="Georgia" w:cs="Georgia" w:eastAsia="Georgia" w:hAnsi="Georgia"/>
      <w:b/>
      <w:bCs/>
      <w:color w:val="16212E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80"/>
    </w:pPr>
    <w:rPr>
      <w:rFonts w:ascii="Georgia" w:cs="Georgia" w:eastAsia="Georgia" w:hAnsi="Georgia"/>
      <w:b/>
      <w:bCs/>
      <w:color w:val="0B6BAB"/>
      <w:sz w:val="25"/>
      <w:szCs w:val="25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2026-08-08T22:30:24.734Z</dcterms:created>
  <dcterms:modified xsi:type="dcterms:W3CDTF">2026-08-08T22:30:24.750Z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